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1E" w:rsidRDefault="00895B1E" w:rsidP="00895B1E">
      <w:pPr>
        <w:jc w:val="center"/>
        <w:rPr>
          <w:caps/>
          <w:sz w:val="30"/>
          <w:szCs w:val="30"/>
        </w:rPr>
      </w:pPr>
      <w:r w:rsidRPr="003A4D13">
        <w:rPr>
          <w:caps/>
          <w:sz w:val="30"/>
          <w:szCs w:val="30"/>
        </w:rPr>
        <w:t>Пояснительная записка</w:t>
      </w:r>
    </w:p>
    <w:p w:rsidR="00895B1E" w:rsidRPr="003A4D13" w:rsidRDefault="00895B1E" w:rsidP="00895B1E">
      <w:pPr>
        <w:jc w:val="center"/>
        <w:rPr>
          <w:caps/>
          <w:sz w:val="30"/>
          <w:szCs w:val="30"/>
        </w:rPr>
      </w:pPr>
    </w:p>
    <w:p w:rsidR="005C2C12" w:rsidRPr="0009139F" w:rsidRDefault="001D4156" w:rsidP="005C2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у</w:t>
      </w:r>
      <w:r w:rsidR="005C2C12" w:rsidRPr="0009139F">
        <w:rPr>
          <w:sz w:val="28"/>
          <w:szCs w:val="28"/>
        </w:rPr>
        <w:t>чебно-методический  комплекс  (</w:t>
      </w:r>
      <w:r>
        <w:rPr>
          <w:sz w:val="28"/>
          <w:szCs w:val="28"/>
        </w:rPr>
        <w:t>Э</w:t>
      </w:r>
      <w:r w:rsidR="005C2C12" w:rsidRPr="0009139F">
        <w:rPr>
          <w:sz w:val="28"/>
          <w:szCs w:val="28"/>
        </w:rPr>
        <w:t xml:space="preserve">УМК) </w:t>
      </w:r>
      <w:r w:rsidR="005C2C12">
        <w:rPr>
          <w:sz w:val="28"/>
          <w:szCs w:val="28"/>
        </w:rPr>
        <w:t>по разделу «</w:t>
      </w:r>
      <w:r w:rsidR="00950DE0">
        <w:rPr>
          <w:sz w:val="28"/>
          <w:szCs w:val="28"/>
        </w:rPr>
        <w:t>Подвижные игры</w:t>
      </w:r>
      <w:r w:rsidR="005C2C12">
        <w:rPr>
          <w:sz w:val="28"/>
          <w:szCs w:val="28"/>
        </w:rPr>
        <w:t>»</w:t>
      </w:r>
      <w:r w:rsidR="005C2C12" w:rsidRPr="0009139F">
        <w:rPr>
          <w:sz w:val="28"/>
          <w:szCs w:val="28"/>
        </w:rPr>
        <w:t xml:space="preserve"> дисциплины  «Спортивные  и подвижные  игры  и  методика  преподавания»  призван создать системный подбор дидактических средств, обеспечивающих управляемое формирование у студентов профессиональный компетентности в освоении занимающимися</w:t>
      </w:r>
      <w:r w:rsidR="005C2C12">
        <w:rPr>
          <w:sz w:val="28"/>
          <w:szCs w:val="28"/>
        </w:rPr>
        <w:t xml:space="preserve"> теории и методики преподавания </w:t>
      </w:r>
      <w:r w:rsidR="00950DE0">
        <w:rPr>
          <w:sz w:val="28"/>
          <w:szCs w:val="28"/>
        </w:rPr>
        <w:t>подвижных игр</w:t>
      </w:r>
      <w:r w:rsidR="005C2C12">
        <w:rPr>
          <w:sz w:val="28"/>
          <w:szCs w:val="28"/>
        </w:rPr>
        <w:t>.</w:t>
      </w:r>
      <w:r w:rsidR="005C2C12" w:rsidRPr="0009139F">
        <w:rPr>
          <w:sz w:val="28"/>
          <w:szCs w:val="28"/>
        </w:rPr>
        <w:t xml:space="preserve">  Содержание  </w:t>
      </w:r>
      <w:r>
        <w:rPr>
          <w:sz w:val="28"/>
          <w:szCs w:val="28"/>
        </w:rPr>
        <w:t>Э</w:t>
      </w:r>
      <w:r w:rsidR="005C2C12" w:rsidRPr="0009139F">
        <w:rPr>
          <w:sz w:val="28"/>
          <w:szCs w:val="28"/>
        </w:rPr>
        <w:t>УМК соответствует  структуре,  обусловленной  Положением об  уче</w:t>
      </w:r>
      <w:r w:rsidR="005C2C12">
        <w:rPr>
          <w:sz w:val="28"/>
          <w:szCs w:val="28"/>
        </w:rPr>
        <w:t>бно-м</w:t>
      </w:r>
      <w:r w:rsidR="005C2C12" w:rsidRPr="0009139F">
        <w:rPr>
          <w:sz w:val="28"/>
          <w:szCs w:val="28"/>
        </w:rPr>
        <w:t xml:space="preserve">етодическом  комплексе,  утвержденном  Научно-методическим  советом </w:t>
      </w:r>
      <w:r w:rsidR="005C2C12">
        <w:rPr>
          <w:sz w:val="28"/>
          <w:szCs w:val="28"/>
        </w:rPr>
        <w:t>УО «ГГУ им. Ф Скорины»</w:t>
      </w:r>
      <w:r w:rsidR="005C2C12" w:rsidRPr="0009139F">
        <w:rPr>
          <w:sz w:val="28"/>
          <w:szCs w:val="28"/>
        </w:rPr>
        <w:t xml:space="preserve">,  и  включает,  помимо  </w:t>
      </w:r>
      <w:r w:rsidR="005C2C12">
        <w:rPr>
          <w:sz w:val="28"/>
          <w:szCs w:val="28"/>
        </w:rPr>
        <w:t>теоретического раздела</w:t>
      </w:r>
      <w:r w:rsidR="005C2C12" w:rsidRPr="0009139F">
        <w:rPr>
          <w:sz w:val="28"/>
          <w:szCs w:val="28"/>
        </w:rPr>
        <w:t>,</w:t>
      </w:r>
      <w:r w:rsidR="005C2C12">
        <w:rPr>
          <w:sz w:val="28"/>
          <w:szCs w:val="28"/>
        </w:rPr>
        <w:t xml:space="preserve"> практический</w:t>
      </w:r>
      <w:r w:rsidR="005C2C12" w:rsidRPr="0009139F">
        <w:rPr>
          <w:sz w:val="28"/>
          <w:szCs w:val="28"/>
        </w:rPr>
        <w:t xml:space="preserve">, </w:t>
      </w:r>
      <w:r w:rsidR="005C2C12">
        <w:rPr>
          <w:sz w:val="28"/>
          <w:szCs w:val="28"/>
        </w:rPr>
        <w:t>вспомогательный</w:t>
      </w:r>
      <w:r w:rsidR="005C2C12" w:rsidRPr="0009139F">
        <w:rPr>
          <w:sz w:val="28"/>
          <w:szCs w:val="28"/>
        </w:rPr>
        <w:t xml:space="preserve">, </w:t>
      </w:r>
      <w:r w:rsidR="005C2C12">
        <w:rPr>
          <w:sz w:val="28"/>
          <w:szCs w:val="28"/>
        </w:rPr>
        <w:t>и раздел контроля знаний</w:t>
      </w:r>
      <w:r w:rsidR="005C2C12" w:rsidRPr="0009139F">
        <w:rPr>
          <w:sz w:val="28"/>
          <w:szCs w:val="28"/>
        </w:rPr>
        <w:t>.</w:t>
      </w:r>
    </w:p>
    <w:p w:rsidR="005C2C12" w:rsidRDefault="00895B1E" w:rsidP="005C2C1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Изучение данной дисциплины позволит </w:t>
      </w:r>
      <w:r w:rsidRPr="00C850E2">
        <w:rPr>
          <w:sz w:val="28"/>
          <w:szCs w:val="28"/>
        </w:rPr>
        <w:t xml:space="preserve">будущим </w:t>
      </w:r>
      <w:r>
        <w:rPr>
          <w:sz w:val="28"/>
          <w:szCs w:val="28"/>
        </w:rPr>
        <w:t>преподавателям</w:t>
      </w:r>
      <w:r w:rsidRPr="00C850E2">
        <w:rPr>
          <w:sz w:val="28"/>
          <w:szCs w:val="28"/>
        </w:rPr>
        <w:t xml:space="preserve"> физической культуры</w:t>
      </w:r>
      <w:r>
        <w:rPr>
          <w:sz w:val="28"/>
          <w:szCs w:val="28"/>
        </w:rPr>
        <w:t xml:space="preserve"> </w:t>
      </w:r>
      <w:r w:rsidRPr="00532486">
        <w:rPr>
          <w:sz w:val="28"/>
          <w:szCs w:val="28"/>
        </w:rPr>
        <w:t>овладеть</w:t>
      </w:r>
      <w:r>
        <w:rPr>
          <w:sz w:val="28"/>
          <w:szCs w:val="28"/>
        </w:rPr>
        <w:t xml:space="preserve"> системой знаний, сформировать практические умения и навыки, необходимые для самостоятельного проведения занятий по спортивным и подвижным играм и широко использовать их в своей профессиональной деятельности.</w:t>
      </w:r>
      <w:r w:rsidRPr="006824FF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изучения п</w:t>
      </w:r>
      <w:r w:rsidRPr="00AA31DC">
        <w:rPr>
          <w:sz w:val="28"/>
          <w:szCs w:val="28"/>
        </w:rPr>
        <w:t xml:space="preserve">редусматривается взаимосвязь с дисциплинами: </w:t>
      </w:r>
      <w:r w:rsidRPr="00134D84">
        <w:rPr>
          <w:color w:val="000000"/>
          <w:sz w:val="28"/>
          <w:szCs w:val="28"/>
        </w:rPr>
        <w:t>«Теория и методика физического воспитания», «Теория спорта» «Педагогика», «Легкая атлетика и методика преподавания», «Гимнастика и методика преподавания», «Физиология».</w:t>
      </w:r>
    </w:p>
    <w:p w:rsidR="00347183" w:rsidRPr="0009139F" w:rsidRDefault="001D4156" w:rsidP="00950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347183" w:rsidRPr="0009139F">
        <w:rPr>
          <w:sz w:val="28"/>
          <w:szCs w:val="28"/>
        </w:rPr>
        <w:t xml:space="preserve">УМК по </w:t>
      </w:r>
      <w:r w:rsidR="00347183">
        <w:rPr>
          <w:sz w:val="28"/>
          <w:szCs w:val="28"/>
        </w:rPr>
        <w:t>разделу</w:t>
      </w:r>
      <w:r w:rsidR="00347183" w:rsidRPr="0009139F">
        <w:rPr>
          <w:sz w:val="28"/>
          <w:szCs w:val="28"/>
        </w:rPr>
        <w:t xml:space="preserve"> «</w:t>
      </w:r>
      <w:r w:rsidR="00950DE0">
        <w:rPr>
          <w:sz w:val="28"/>
          <w:szCs w:val="28"/>
        </w:rPr>
        <w:t>Подвижные игры</w:t>
      </w:r>
      <w:r w:rsidR="00347183" w:rsidRPr="0009139F">
        <w:rPr>
          <w:sz w:val="28"/>
          <w:szCs w:val="28"/>
        </w:rPr>
        <w:t>» раскрывает требования к содержанию,  образовательным  результатам,  к  средствам  их достижения и оценки.</w:t>
      </w:r>
      <w:r w:rsidR="00347183">
        <w:rPr>
          <w:sz w:val="28"/>
          <w:szCs w:val="28"/>
        </w:rPr>
        <w:t xml:space="preserve"> </w:t>
      </w:r>
      <w:r w:rsidR="00347183" w:rsidRPr="0009139F">
        <w:rPr>
          <w:sz w:val="28"/>
          <w:szCs w:val="28"/>
        </w:rPr>
        <w:t xml:space="preserve">Обеспечивает эффективное освоение </w:t>
      </w:r>
      <w:proofErr w:type="gramStart"/>
      <w:r w:rsidR="00347183" w:rsidRPr="0009139F">
        <w:rPr>
          <w:sz w:val="28"/>
          <w:szCs w:val="28"/>
        </w:rPr>
        <w:t>обучающимися</w:t>
      </w:r>
      <w:proofErr w:type="gramEnd"/>
      <w:r w:rsidR="00347183" w:rsidRPr="0009139F">
        <w:rPr>
          <w:sz w:val="28"/>
          <w:szCs w:val="28"/>
        </w:rPr>
        <w:t xml:space="preserve"> учебного материала, входящего в учебную программу по дисциплине.</w:t>
      </w:r>
      <w:r w:rsidR="00347183">
        <w:rPr>
          <w:sz w:val="28"/>
          <w:szCs w:val="28"/>
        </w:rPr>
        <w:t xml:space="preserve"> </w:t>
      </w:r>
      <w:r w:rsidR="00347183" w:rsidRPr="0009139F">
        <w:rPr>
          <w:sz w:val="28"/>
          <w:szCs w:val="28"/>
        </w:rPr>
        <w:t xml:space="preserve">Объединяет  в  единое  целое  различные  дидактические  средства, обеспечивает  преемственность,  является  средством  управления самостоятельной работой </w:t>
      </w:r>
      <w:proofErr w:type="gramStart"/>
      <w:r w:rsidR="00347183" w:rsidRPr="0009139F">
        <w:rPr>
          <w:sz w:val="28"/>
          <w:szCs w:val="28"/>
        </w:rPr>
        <w:t>обучающи</w:t>
      </w:r>
      <w:r w:rsidR="00196685">
        <w:rPr>
          <w:sz w:val="28"/>
          <w:szCs w:val="28"/>
        </w:rPr>
        <w:t>х</w:t>
      </w:r>
      <w:r w:rsidR="00347183" w:rsidRPr="0009139F">
        <w:rPr>
          <w:sz w:val="28"/>
          <w:szCs w:val="28"/>
        </w:rPr>
        <w:t>ся</w:t>
      </w:r>
      <w:proofErr w:type="gramEnd"/>
      <w:r w:rsidR="00347183" w:rsidRPr="0009139F">
        <w:rPr>
          <w:sz w:val="28"/>
          <w:szCs w:val="28"/>
        </w:rPr>
        <w:t>.</w:t>
      </w:r>
    </w:p>
    <w:p w:rsidR="00347183" w:rsidRDefault="00347183" w:rsidP="00347183">
      <w:pPr>
        <w:ind w:firstLine="709"/>
        <w:jc w:val="both"/>
        <w:rPr>
          <w:sz w:val="28"/>
          <w:szCs w:val="28"/>
        </w:rPr>
      </w:pPr>
      <w:r w:rsidRPr="0009139F">
        <w:rPr>
          <w:sz w:val="28"/>
          <w:szCs w:val="28"/>
        </w:rPr>
        <w:t xml:space="preserve">Целью  </w:t>
      </w:r>
      <w:r w:rsidR="001D4156">
        <w:rPr>
          <w:sz w:val="28"/>
          <w:szCs w:val="28"/>
        </w:rPr>
        <w:t>Э</w:t>
      </w:r>
      <w:r w:rsidRPr="0009139F">
        <w:rPr>
          <w:sz w:val="28"/>
          <w:szCs w:val="28"/>
        </w:rPr>
        <w:t xml:space="preserve">УМК  по  </w:t>
      </w:r>
      <w:r>
        <w:rPr>
          <w:sz w:val="28"/>
          <w:szCs w:val="28"/>
        </w:rPr>
        <w:t>разделу «</w:t>
      </w:r>
      <w:r w:rsidR="00950DE0">
        <w:rPr>
          <w:sz w:val="28"/>
          <w:szCs w:val="28"/>
        </w:rPr>
        <w:t>Подвижные игры</w:t>
      </w:r>
      <w:r>
        <w:rPr>
          <w:sz w:val="28"/>
          <w:szCs w:val="28"/>
        </w:rPr>
        <w:t xml:space="preserve">» </w:t>
      </w:r>
      <w:r w:rsidRPr="0009139F">
        <w:rPr>
          <w:sz w:val="28"/>
          <w:szCs w:val="28"/>
        </w:rPr>
        <w:t>является  управление  и  содействие  рациональной  учебной  деятельности студентов по развитию их профессиональной компетентности как специалистов в области физического воспитания, физической культуры и спорта.</w:t>
      </w:r>
    </w:p>
    <w:p w:rsidR="00895B1E" w:rsidRPr="00E92608" w:rsidRDefault="00895B1E" w:rsidP="00895B1E">
      <w:pPr>
        <w:ind w:firstLine="709"/>
        <w:jc w:val="both"/>
        <w:rPr>
          <w:sz w:val="28"/>
          <w:szCs w:val="28"/>
        </w:rPr>
      </w:pPr>
      <w:r w:rsidRPr="00E92608">
        <w:rPr>
          <w:sz w:val="28"/>
          <w:szCs w:val="28"/>
        </w:rPr>
        <w:t xml:space="preserve">Задачами </w:t>
      </w:r>
      <w:r w:rsidR="001D4156">
        <w:rPr>
          <w:sz w:val="28"/>
          <w:szCs w:val="28"/>
        </w:rPr>
        <w:t>Э</w:t>
      </w:r>
      <w:r w:rsidR="00347183">
        <w:rPr>
          <w:sz w:val="28"/>
          <w:szCs w:val="28"/>
        </w:rPr>
        <w:t xml:space="preserve">УМК </w:t>
      </w:r>
      <w:r w:rsidRPr="00E92608">
        <w:rPr>
          <w:sz w:val="28"/>
          <w:szCs w:val="28"/>
        </w:rPr>
        <w:t>являются:</w:t>
      </w:r>
    </w:p>
    <w:p w:rsidR="00895B1E" w:rsidRDefault="00895B1E" w:rsidP="00895B1E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</w:t>
      </w:r>
      <w:r w:rsidRPr="00E92608">
        <w:rPr>
          <w:sz w:val="28"/>
          <w:szCs w:val="28"/>
        </w:rPr>
        <w:t>специальны</w:t>
      </w:r>
      <w:r>
        <w:rPr>
          <w:sz w:val="28"/>
          <w:szCs w:val="28"/>
        </w:rPr>
        <w:t>ми</w:t>
      </w:r>
      <w:r w:rsidRPr="00E92608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ями</w:t>
      </w:r>
      <w:r w:rsidRPr="00E92608">
        <w:rPr>
          <w:sz w:val="28"/>
          <w:szCs w:val="28"/>
        </w:rPr>
        <w:t>;</w:t>
      </w:r>
    </w:p>
    <w:p w:rsidR="00895B1E" w:rsidRDefault="00895B1E" w:rsidP="00895B1E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</w:t>
      </w:r>
      <w:r w:rsidRPr="00C61B41">
        <w:rPr>
          <w:sz w:val="28"/>
          <w:szCs w:val="28"/>
        </w:rPr>
        <w:t xml:space="preserve"> </w:t>
      </w:r>
      <w:r w:rsidRPr="00C850E2">
        <w:rPr>
          <w:sz w:val="28"/>
          <w:szCs w:val="28"/>
        </w:rPr>
        <w:t>методик</w:t>
      </w:r>
      <w:r>
        <w:rPr>
          <w:sz w:val="28"/>
          <w:szCs w:val="28"/>
        </w:rPr>
        <w:t>ой</w:t>
      </w:r>
      <w:r w:rsidRPr="00C850E2">
        <w:rPr>
          <w:sz w:val="28"/>
          <w:szCs w:val="28"/>
        </w:rPr>
        <w:t xml:space="preserve"> </w:t>
      </w:r>
      <w:r w:rsidR="00950DE0">
        <w:rPr>
          <w:sz w:val="28"/>
          <w:szCs w:val="28"/>
        </w:rPr>
        <w:t>проведения подвижных игр</w:t>
      </w:r>
      <w:r>
        <w:rPr>
          <w:sz w:val="28"/>
          <w:szCs w:val="28"/>
        </w:rPr>
        <w:t>.</w:t>
      </w:r>
    </w:p>
    <w:p w:rsidR="00895B1E" w:rsidRDefault="00895B1E" w:rsidP="00895B1E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</w:t>
      </w:r>
      <w:r w:rsidR="00950DE0">
        <w:rPr>
          <w:sz w:val="28"/>
          <w:szCs w:val="28"/>
        </w:rPr>
        <w:t>педагогического наблюдения в процессе проведения подвижных игр</w:t>
      </w:r>
      <w:r>
        <w:rPr>
          <w:sz w:val="28"/>
          <w:szCs w:val="28"/>
        </w:rPr>
        <w:t>;</w:t>
      </w:r>
      <w:r w:rsidRPr="00C85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95B1E" w:rsidRPr="00E92608" w:rsidRDefault="00895B1E" w:rsidP="00895B1E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92608">
        <w:rPr>
          <w:sz w:val="28"/>
          <w:szCs w:val="28"/>
        </w:rPr>
        <w:t>формирование профессионально важных личностных качеств будущих педагогов, способствующих эффективному применению игрового метода в своей профессиональной деятельности</w:t>
      </w:r>
      <w:r>
        <w:rPr>
          <w:sz w:val="28"/>
          <w:szCs w:val="28"/>
        </w:rPr>
        <w:t>.</w:t>
      </w:r>
    </w:p>
    <w:p w:rsidR="00895B1E" w:rsidRDefault="00895B1E" w:rsidP="00895B1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раздела с</w:t>
      </w:r>
      <w:r w:rsidRPr="003A4D13">
        <w:rPr>
          <w:sz w:val="28"/>
          <w:szCs w:val="28"/>
        </w:rPr>
        <w:t>тудент должен</w:t>
      </w:r>
      <w:r>
        <w:rPr>
          <w:sz w:val="28"/>
          <w:szCs w:val="28"/>
        </w:rPr>
        <w:t>:</w:t>
      </w:r>
    </w:p>
    <w:p w:rsidR="00895B1E" w:rsidRPr="00944D52" w:rsidRDefault="00895B1E" w:rsidP="00895B1E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122D77">
        <w:rPr>
          <w:i/>
          <w:sz w:val="28"/>
          <w:szCs w:val="28"/>
        </w:rPr>
        <w:t xml:space="preserve"> </w:t>
      </w:r>
      <w:r w:rsidRPr="00944D52">
        <w:rPr>
          <w:b/>
          <w:sz w:val="28"/>
          <w:szCs w:val="28"/>
        </w:rPr>
        <w:t xml:space="preserve">знать: </w:t>
      </w:r>
    </w:p>
    <w:p w:rsidR="00895B1E" w:rsidRDefault="00895B1E" w:rsidP="00895B1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историю возникновения и развития </w:t>
      </w:r>
      <w:r w:rsidR="00950DE0">
        <w:rPr>
          <w:sz w:val="28"/>
          <w:szCs w:val="28"/>
        </w:rPr>
        <w:t>подвижных игр</w:t>
      </w:r>
      <w:r>
        <w:rPr>
          <w:sz w:val="28"/>
          <w:szCs w:val="28"/>
        </w:rPr>
        <w:t>;</w:t>
      </w:r>
    </w:p>
    <w:p w:rsidR="00895B1E" w:rsidRDefault="00895B1E" w:rsidP="00895B1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50DE0">
        <w:rPr>
          <w:sz w:val="28"/>
          <w:szCs w:val="28"/>
        </w:rPr>
        <w:t>педагогические основы подвижных игр</w:t>
      </w:r>
      <w:r>
        <w:rPr>
          <w:sz w:val="28"/>
          <w:szCs w:val="28"/>
        </w:rPr>
        <w:t>;</w:t>
      </w:r>
    </w:p>
    <w:p w:rsidR="00895B1E" w:rsidRDefault="00895B1E" w:rsidP="00895B1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061E5D">
        <w:rPr>
          <w:sz w:val="28"/>
          <w:szCs w:val="28"/>
        </w:rPr>
        <w:t>М</w:t>
      </w:r>
      <w:r w:rsidR="00061E5D" w:rsidRPr="00061E5D">
        <w:rPr>
          <w:sz w:val="28"/>
          <w:szCs w:val="28"/>
        </w:rPr>
        <w:t>етодические особенности проведения подвижных игр с учащимися различного возраста</w:t>
      </w:r>
      <w:r>
        <w:rPr>
          <w:sz w:val="28"/>
          <w:szCs w:val="28"/>
        </w:rPr>
        <w:t>;</w:t>
      </w:r>
    </w:p>
    <w:p w:rsidR="00895B1E" w:rsidRPr="00895B1E" w:rsidRDefault="00895B1E" w:rsidP="00895B1E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895B1E">
        <w:rPr>
          <w:b/>
          <w:sz w:val="28"/>
          <w:szCs w:val="28"/>
        </w:rPr>
        <w:t>уметь:</w:t>
      </w:r>
    </w:p>
    <w:p w:rsidR="00895B1E" w:rsidRDefault="00895B1E" w:rsidP="00895B1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определять наиболее эффективные двигательные задания для освоения игры;</w:t>
      </w:r>
    </w:p>
    <w:p w:rsidR="00895B1E" w:rsidRDefault="00895B1E" w:rsidP="00895B1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составлять документы планирования и проводить занятия по </w:t>
      </w:r>
      <w:r w:rsidR="00061E5D">
        <w:rPr>
          <w:sz w:val="28"/>
          <w:szCs w:val="28"/>
        </w:rPr>
        <w:t>подвижным играм</w:t>
      </w:r>
      <w:r>
        <w:rPr>
          <w:sz w:val="28"/>
          <w:szCs w:val="28"/>
        </w:rPr>
        <w:t>;</w:t>
      </w:r>
    </w:p>
    <w:p w:rsidR="00895B1E" w:rsidRDefault="00895B1E" w:rsidP="00895B1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организовывать, проводить и осуществлять судейство спортивно-массовых мероприятий;</w:t>
      </w:r>
    </w:p>
    <w:p w:rsidR="00895B1E" w:rsidRDefault="00895B1E" w:rsidP="00895B1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владеть: </w:t>
      </w:r>
    </w:p>
    <w:p w:rsidR="00895B1E" w:rsidRDefault="00895B1E" w:rsidP="00895B1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техникой и методикой обучения техническим приемам и тактическим действиям</w:t>
      </w:r>
      <w:r w:rsidR="00061E5D">
        <w:rPr>
          <w:sz w:val="28"/>
          <w:szCs w:val="28"/>
        </w:rPr>
        <w:t xml:space="preserve"> игровых видов спорта</w:t>
      </w:r>
      <w:r>
        <w:rPr>
          <w:sz w:val="28"/>
          <w:szCs w:val="28"/>
        </w:rPr>
        <w:t>;</w:t>
      </w:r>
    </w:p>
    <w:p w:rsidR="00895B1E" w:rsidRDefault="00895B1E" w:rsidP="00895B1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методикой организации и проведения </w:t>
      </w:r>
      <w:proofErr w:type="spellStart"/>
      <w:r w:rsidR="00061E5D">
        <w:rPr>
          <w:sz w:val="28"/>
          <w:szCs w:val="28"/>
        </w:rPr>
        <w:t>спортландии</w:t>
      </w:r>
      <w:proofErr w:type="spellEnd"/>
      <w:r>
        <w:rPr>
          <w:sz w:val="28"/>
          <w:szCs w:val="28"/>
        </w:rPr>
        <w:t>.</w:t>
      </w:r>
    </w:p>
    <w:p w:rsidR="00895B1E" w:rsidRDefault="00895B1E" w:rsidP="00895B1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данного раздела </w:t>
      </w:r>
      <w:r w:rsidRPr="005042E6">
        <w:rPr>
          <w:spacing w:val="-4"/>
          <w:sz w:val="28"/>
          <w:szCs w:val="28"/>
        </w:rPr>
        <w:t>дисциплин</w:t>
      </w:r>
      <w:r w:rsidR="00FB18D0">
        <w:rPr>
          <w:spacing w:val="-4"/>
          <w:sz w:val="28"/>
          <w:szCs w:val="28"/>
        </w:rPr>
        <w:t>ы</w:t>
      </w:r>
      <w:r w:rsidRPr="005042E6">
        <w:rPr>
          <w:spacing w:val="-4"/>
          <w:sz w:val="28"/>
          <w:szCs w:val="28"/>
        </w:rPr>
        <w:t xml:space="preserve"> государственного компонента «Спортивные и подвижные игры и методика преподавания» </w:t>
      </w:r>
      <w:r>
        <w:rPr>
          <w:spacing w:val="-4"/>
          <w:sz w:val="28"/>
          <w:szCs w:val="28"/>
        </w:rPr>
        <w:t xml:space="preserve">программами предусмотрено </w:t>
      </w:r>
      <w:r w:rsidR="00452D70">
        <w:rPr>
          <w:spacing w:val="-4"/>
          <w:sz w:val="28"/>
          <w:szCs w:val="28"/>
        </w:rPr>
        <w:t>5</w:t>
      </w:r>
      <w:r w:rsidR="001D4156">
        <w:rPr>
          <w:spacing w:val="-4"/>
          <w:sz w:val="28"/>
          <w:szCs w:val="28"/>
        </w:rPr>
        <w:t>8</w:t>
      </w:r>
      <w:r w:rsidR="00452D7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час</w:t>
      </w:r>
      <w:r w:rsidR="00452D70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, из них 6 лекции, </w:t>
      </w:r>
      <w:r w:rsidR="001D4156">
        <w:rPr>
          <w:spacing w:val="-4"/>
          <w:sz w:val="28"/>
          <w:szCs w:val="28"/>
        </w:rPr>
        <w:t>52</w:t>
      </w:r>
      <w:r w:rsidR="00FA13BD">
        <w:rPr>
          <w:spacing w:val="-4"/>
          <w:sz w:val="28"/>
          <w:szCs w:val="28"/>
        </w:rPr>
        <w:t xml:space="preserve"> </w:t>
      </w:r>
      <w:r w:rsidR="001D4156">
        <w:rPr>
          <w:spacing w:val="-4"/>
          <w:sz w:val="28"/>
          <w:szCs w:val="28"/>
        </w:rPr>
        <w:t xml:space="preserve">практических занятий для специальности «Образование в области физической культуры» и 36 часов, из них 2 лекции и 34 практических занятия для специальности «Тренерская </w:t>
      </w:r>
      <w:r w:rsidR="00A93B9D">
        <w:rPr>
          <w:spacing w:val="-4"/>
          <w:sz w:val="28"/>
          <w:szCs w:val="28"/>
        </w:rPr>
        <w:t>деятельность</w:t>
      </w:r>
      <w:bookmarkStart w:id="0" w:name="_GoBack"/>
      <w:bookmarkEnd w:id="0"/>
      <w:r w:rsidR="001D4156">
        <w:rPr>
          <w:spacing w:val="-4"/>
          <w:sz w:val="28"/>
          <w:szCs w:val="28"/>
        </w:rPr>
        <w:t xml:space="preserve">». </w:t>
      </w:r>
      <w:r>
        <w:rPr>
          <w:spacing w:val="-4"/>
          <w:sz w:val="28"/>
          <w:szCs w:val="28"/>
        </w:rPr>
        <w:t xml:space="preserve"> Раздел «</w:t>
      </w:r>
      <w:r w:rsidR="00452D70">
        <w:rPr>
          <w:spacing w:val="-4"/>
          <w:sz w:val="28"/>
          <w:szCs w:val="28"/>
        </w:rPr>
        <w:t>Подвижные игры</w:t>
      </w:r>
      <w:r>
        <w:rPr>
          <w:spacing w:val="-4"/>
          <w:sz w:val="28"/>
          <w:szCs w:val="28"/>
        </w:rPr>
        <w:t xml:space="preserve">» </w:t>
      </w:r>
      <w:r w:rsidR="00FB18D0">
        <w:rPr>
          <w:spacing w:val="-4"/>
          <w:sz w:val="28"/>
          <w:szCs w:val="28"/>
        </w:rPr>
        <w:t xml:space="preserve">изучают студенты </w:t>
      </w:r>
      <w:r w:rsidR="00FA13BD">
        <w:rPr>
          <w:spacing w:val="-4"/>
          <w:sz w:val="28"/>
          <w:szCs w:val="28"/>
        </w:rPr>
        <w:t>1</w:t>
      </w:r>
      <w:r w:rsidR="00FB18D0">
        <w:rPr>
          <w:spacing w:val="-4"/>
          <w:sz w:val="28"/>
          <w:szCs w:val="28"/>
        </w:rPr>
        <w:t xml:space="preserve"> курса в</w:t>
      </w:r>
      <w:r w:rsidR="00452D70">
        <w:rPr>
          <w:spacing w:val="-4"/>
          <w:sz w:val="28"/>
          <w:szCs w:val="28"/>
        </w:rPr>
        <w:t xml:space="preserve"> первом </w:t>
      </w:r>
      <w:r w:rsidR="00FB18D0">
        <w:rPr>
          <w:spacing w:val="-4"/>
          <w:sz w:val="28"/>
          <w:szCs w:val="28"/>
        </w:rPr>
        <w:t>семестре на учебных занятиях.</w:t>
      </w:r>
    </w:p>
    <w:p w:rsidR="00895B1E" w:rsidRDefault="00895B1E" w:rsidP="00895B1E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F60453" w:rsidRDefault="00F60453"/>
    <w:sectPr w:rsidR="00F60453" w:rsidSect="00F6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4936"/>
    <w:multiLevelType w:val="hybridMultilevel"/>
    <w:tmpl w:val="BA9A5BA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B1E"/>
    <w:rsid w:val="00061E5D"/>
    <w:rsid w:val="00062EA9"/>
    <w:rsid w:val="000E4D0D"/>
    <w:rsid w:val="001266D4"/>
    <w:rsid w:val="00196685"/>
    <w:rsid w:val="001D4156"/>
    <w:rsid w:val="00347183"/>
    <w:rsid w:val="00452D70"/>
    <w:rsid w:val="00495F0F"/>
    <w:rsid w:val="005C2C12"/>
    <w:rsid w:val="006004CE"/>
    <w:rsid w:val="00895B1E"/>
    <w:rsid w:val="00950DE0"/>
    <w:rsid w:val="00A93B9D"/>
    <w:rsid w:val="00C56804"/>
    <w:rsid w:val="00E5671D"/>
    <w:rsid w:val="00F21F21"/>
    <w:rsid w:val="00F60453"/>
    <w:rsid w:val="00FA13BD"/>
    <w:rsid w:val="00F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5F0F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495F0F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95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5F0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95F0F"/>
    <w:pPr>
      <w:jc w:val="center"/>
    </w:pPr>
    <w:rPr>
      <w:b/>
      <w:sz w:val="30"/>
      <w:szCs w:val="20"/>
      <w:lang w:eastAsia="ja-JP"/>
    </w:rPr>
  </w:style>
  <w:style w:type="character" w:customStyle="1" w:styleId="a4">
    <w:name w:val="Название Знак"/>
    <w:basedOn w:val="a0"/>
    <w:link w:val="a3"/>
    <w:rsid w:val="00495F0F"/>
    <w:rPr>
      <w:rFonts w:ascii="Times New Roman" w:eastAsia="Times New Roman" w:hAnsi="Times New Roman" w:cs="Times New Roman"/>
      <w:b/>
      <w:sz w:val="30"/>
      <w:szCs w:val="20"/>
      <w:lang w:eastAsia="ja-JP"/>
    </w:rPr>
  </w:style>
  <w:style w:type="paragraph" w:styleId="a5">
    <w:name w:val="List Paragraph"/>
    <w:basedOn w:val="a"/>
    <w:uiPriority w:val="34"/>
    <w:qFormat/>
    <w:rsid w:val="00495F0F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895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5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ED8CF-FCF9-418C-B4D9-32E350E82647}"/>
</file>

<file path=customXml/itemProps2.xml><?xml version="1.0" encoding="utf-8"?>
<ds:datastoreItem xmlns:ds="http://schemas.openxmlformats.org/officeDocument/2006/customXml" ds:itemID="{B5F41A93-8D84-4767-B103-73FB94B4C37C}"/>
</file>

<file path=customXml/itemProps3.xml><?xml version="1.0" encoding="utf-8"?>
<ds:datastoreItem xmlns:ds="http://schemas.openxmlformats.org/officeDocument/2006/customXml" ds:itemID="{C707553F-CBA0-48F7-A93F-A62C193D8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molchvitaly@yandex.ru</cp:lastModifiedBy>
  <cp:revision>7</cp:revision>
  <dcterms:created xsi:type="dcterms:W3CDTF">2016-01-16T08:39:00Z</dcterms:created>
  <dcterms:modified xsi:type="dcterms:W3CDTF">2024-11-28T09:36:00Z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